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29ABC" w14:textId="77777777" w:rsidR="00301A22" w:rsidRDefault="00731E5D">
      <w:bookmarkStart w:id="0" w:name="_GoBack"/>
      <w:bookmarkEnd w:id="0"/>
      <w:r>
        <w:tab/>
      </w:r>
      <w:r>
        <w:tab/>
      </w:r>
      <w:r w:rsidRPr="00731E5D">
        <w:rPr>
          <w:b/>
        </w:rPr>
        <w:t>IMIDACLOPRID ULTRA LOW VOLUME SOLUTIONS</w:t>
      </w:r>
    </w:p>
    <w:p w14:paraId="7616E7F3" w14:textId="77777777" w:rsidR="00731E5D" w:rsidRPr="00731E5D" w:rsidRDefault="00731E5D">
      <w:r>
        <w:tab/>
      </w:r>
      <w:r>
        <w:tab/>
      </w:r>
      <w:r>
        <w:tab/>
        <w:t>*582/UL/M-</w:t>
      </w:r>
    </w:p>
    <w:p w14:paraId="67CD4452" w14:textId="77777777" w:rsidR="00731E5D" w:rsidRDefault="00731E5D">
      <w:r>
        <w:tab/>
      </w:r>
    </w:p>
    <w:p w14:paraId="48C2DF1F" w14:textId="77777777" w:rsidR="00731E5D" w:rsidRDefault="00731E5D"/>
    <w:p w14:paraId="76F68039" w14:textId="77777777" w:rsidR="00731E5D" w:rsidRDefault="00731E5D" w:rsidP="00731E5D">
      <w:pPr>
        <w:pStyle w:val="ListParagraph"/>
        <w:numPr>
          <w:ilvl w:val="0"/>
          <w:numId w:val="2"/>
        </w:numPr>
      </w:pPr>
      <w:r w:rsidRPr="00731E5D">
        <w:rPr>
          <w:b/>
        </w:rPr>
        <w:t>Sampling</w:t>
      </w:r>
      <w:r>
        <w:t>. Take at least 1L</w:t>
      </w:r>
    </w:p>
    <w:p w14:paraId="69A21459" w14:textId="77777777" w:rsidR="00731E5D" w:rsidRDefault="00731E5D" w:rsidP="00731E5D">
      <w:pPr>
        <w:pStyle w:val="ListParagraph"/>
        <w:ind w:left="1080"/>
      </w:pPr>
    </w:p>
    <w:p w14:paraId="09F38E1A" w14:textId="77777777" w:rsidR="00731E5D" w:rsidRDefault="00731E5D" w:rsidP="00731E5D">
      <w:pPr>
        <w:pStyle w:val="ListParagraph"/>
        <w:numPr>
          <w:ilvl w:val="0"/>
          <w:numId w:val="2"/>
        </w:numPr>
      </w:pPr>
      <w:r>
        <w:t xml:space="preserve">Identity tests. As for Imidacloprid suspension concentrates 582/SC/M2/2 CIPAC K, page 74. An additional GC-MS identity test is proposed for UL formulations as outlined below: </w:t>
      </w:r>
    </w:p>
    <w:p w14:paraId="5F9F20E8" w14:textId="77777777" w:rsidR="00731E5D" w:rsidRDefault="00731E5D" w:rsidP="00731E5D">
      <w:pPr>
        <w:pStyle w:val="ListParagraph"/>
      </w:pPr>
    </w:p>
    <w:p w14:paraId="76BE5D96" w14:textId="77777777" w:rsidR="00731E5D" w:rsidRPr="006E3AA3" w:rsidRDefault="00731E5D" w:rsidP="00731E5D">
      <w:pPr>
        <w:pStyle w:val="ListParagraph"/>
        <w:rPr>
          <w:b/>
        </w:rPr>
      </w:pPr>
      <w:r>
        <w:t>The following instrument parameters were utilized in the GC/MS analysis:</w:t>
      </w: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4155"/>
        <w:gridCol w:w="4334"/>
      </w:tblGrid>
      <w:tr w:rsidR="00731E5D" w14:paraId="6995C946" w14:textId="77777777" w:rsidTr="00B40FF5">
        <w:tc>
          <w:tcPr>
            <w:tcW w:w="4155" w:type="dxa"/>
          </w:tcPr>
          <w:p w14:paraId="0019469F" w14:textId="77777777" w:rsidR="00731E5D" w:rsidRPr="00FB0256" w:rsidRDefault="00731E5D" w:rsidP="00580386">
            <w:r w:rsidRPr="00FB0256">
              <w:t>Oven Program</w:t>
            </w:r>
          </w:p>
        </w:tc>
        <w:tc>
          <w:tcPr>
            <w:tcW w:w="4334" w:type="dxa"/>
          </w:tcPr>
          <w:p w14:paraId="64B6F071" w14:textId="77777777" w:rsidR="00731E5D" w:rsidRPr="00FB0256" w:rsidRDefault="00731E5D" w:rsidP="00580386">
            <w:r w:rsidRPr="00FB0256">
              <w:t>50ºC for 2 minutes</w:t>
            </w:r>
          </w:p>
          <w:p w14:paraId="5932FF1C" w14:textId="77777777" w:rsidR="00731E5D" w:rsidRPr="00FB0256" w:rsidRDefault="00731E5D" w:rsidP="00580386">
            <w:r w:rsidRPr="00FB0256">
              <w:t>10ºC/min to 250ºC for 5 min</w:t>
            </w:r>
          </w:p>
          <w:p w14:paraId="1471B768" w14:textId="77777777" w:rsidR="00731E5D" w:rsidRPr="00FB0256" w:rsidRDefault="00731E5D" w:rsidP="00580386">
            <w:pPr>
              <w:rPr>
                <w:rFonts w:ascii="Segoe UI Symbol" w:hAnsi="Segoe UI Symbol"/>
              </w:rPr>
            </w:pPr>
            <w:r w:rsidRPr="00FB0256">
              <w:t>10ºC/min to 325ºC for 10min</w:t>
            </w:r>
          </w:p>
        </w:tc>
      </w:tr>
      <w:tr w:rsidR="00731E5D" w14:paraId="1ECC9E7A" w14:textId="77777777" w:rsidTr="00B40FF5">
        <w:tc>
          <w:tcPr>
            <w:tcW w:w="4155" w:type="dxa"/>
          </w:tcPr>
          <w:p w14:paraId="325780FC" w14:textId="77777777" w:rsidR="00731E5D" w:rsidRPr="00FB0256" w:rsidRDefault="00731E5D" w:rsidP="00580386">
            <w:r w:rsidRPr="00FB0256">
              <w:t>Run time</w:t>
            </w:r>
          </w:p>
        </w:tc>
        <w:tc>
          <w:tcPr>
            <w:tcW w:w="4334" w:type="dxa"/>
          </w:tcPr>
          <w:p w14:paraId="61FC155E" w14:textId="77777777" w:rsidR="00731E5D" w:rsidRPr="00FB0256" w:rsidRDefault="00731E5D" w:rsidP="00580386">
            <w:r w:rsidRPr="00FB0256">
              <w:t>44.5min</w:t>
            </w:r>
            <w:r w:rsidR="00B40FF5">
              <w:t>, Imidacloprid ret. time ca 20.2 min</w:t>
            </w:r>
          </w:p>
        </w:tc>
      </w:tr>
      <w:tr w:rsidR="00731E5D" w14:paraId="6FA11D09" w14:textId="77777777" w:rsidTr="00B40FF5">
        <w:tc>
          <w:tcPr>
            <w:tcW w:w="4155" w:type="dxa"/>
          </w:tcPr>
          <w:p w14:paraId="2AE8744E" w14:textId="77777777" w:rsidR="00731E5D" w:rsidRPr="00FB0256" w:rsidRDefault="00731E5D" w:rsidP="00580386">
            <w:r w:rsidRPr="00FB0256">
              <w:t>Inlet Temperature</w:t>
            </w:r>
          </w:p>
        </w:tc>
        <w:tc>
          <w:tcPr>
            <w:tcW w:w="4334" w:type="dxa"/>
          </w:tcPr>
          <w:p w14:paraId="32C2A0D7" w14:textId="77777777" w:rsidR="00731E5D" w:rsidRPr="00FB0256" w:rsidRDefault="00731E5D" w:rsidP="00580386">
            <w:pPr>
              <w:rPr>
                <w:rFonts w:ascii="Segoe UI Symbol" w:hAnsi="Segoe UI Symbol"/>
              </w:rPr>
            </w:pPr>
            <w:r w:rsidRPr="00FB0256">
              <w:t>325ºC</w:t>
            </w:r>
          </w:p>
        </w:tc>
      </w:tr>
      <w:tr w:rsidR="00731E5D" w14:paraId="5DA5BCA0" w14:textId="77777777" w:rsidTr="00B40FF5">
        <w:tc>
          <w:tcPr>
            <w:tcW w:w="4155" w:type="dxa"/>
          </w:tcPr>
          <w:p w14:paraId="12E3E6AC" w14:textId="77777777" w:rsidR="00731E5D" w:rsidRPr="00FB0256" w:rsidRDefault="00731E5D" w:rsidP="00580386">
            <w:r w:rsidRPr="00FB0256">
              <w:t>Injection Volume</w:t>
            </w:r>
          </w:p>
        </w:tc>
        <w:tc>
          <w:tcPr>
            <w:tcW w:w="4334" w:type="dxa"/>
          </w:tcPr>
          <w:p w14:paraId="4C150676" w14:textId="77777777" w:rsidR="00731E5D" w:rsidRPr="00FB0256" w:rsidRDefault="00731E5D" w:rsidP="00580386">
            <w:r w:rsidRPr="00FB0256">
              <w:t>1</w:t>
            </w:r>
            <w:r w:rsidRPr="00FB0256">
              <w:rPr>
                <w:rFonts w:cstheme="minorHAnsi"/>
              </w:rPr>
              <w:t>µ</w:t>
            </w:r>
            <w:r w:rsidRPr="00FB0256">
              <w:t>L</w:t>
            </w:r>
          </w:p>
        </w:tc>
      </w:tr>
      <w:tr w:rsidR="00731E5D" w14:paraId="38E2F528" w14:textId="77777777" w:rsidTr="00B40FF5">
        <w:tc>
          <w:tcPr>
            <w:tcW w:w="4155" w:type="dxa"/>
          </w:tcPr>
          <w:p w14:paraId="3A422536" w14:textId="77777777" w:rsidR="00731E5D" w:rsidRPr="00FB0256" w:rsidRDefault="00731E5D" w:rsidP="00580386">
            <w:r w:rsidRPr="00FB0256">
              <w:t>Split Injection – Split flow</w:t>
            </w:r>
          </w:p>
        </w:tc>
        <w:tc>
          <w:tcPr>
            <w:tcW w:w="4334" w:type="dxa"/>
          </w:tcPr>
          <w:p w14:paraId="169A4F5A" w14:textId="77777777" w:rsidR="00731E5D" w:rsidRPr="00FB0256" w:rsidRDefault="00731E5D" w:rsidP="00580386">
            <w:r w:rsidRPr="00FB0256">
              <w:t>100mL/min</w:t>
            </w:r>
          </w:p>
        </w:tc>
      </w:tr>
      <w:tr w:rsidR="00731E5D" w14:paraId="18E53C33" w14:textId="77777777" w:rsidTr="00B40FF5">
        <w:tc>
          <w:tcPr>
            <w:tcW w:w="4155" w:type="dxa"/>
          </w:tcPr>
          <w:p w14:paraId="75E3C19D" w14:textId="77777777" w:rsidR="00731E5D" w:rsidRPr="00FB0256" w:rsidRDefault="00731E5D" w:rsidP="00580386">
            <w:r w:rsidRPr="00FB0256">
              <w:t>Flow velocity</w:t>
            </w:r>
          </w:p>
        </w:tc>
        <w:tc>
          <w:tcPr>
            <w:tcW w:w="4334" w:type="dxa"/>
          </w:tcPr>
          <w:p w14:paraId="3D87AC2E" w14:textId="77777777" w:rsidR="00731E5D" w:rsidRPr="00FB0256" w:rsidRDefault="00731E5D" w:rsidP="00580386">
            <w:r w:rsidRPr="00FB0256">
              <w:t>Helium at 45cm/s</w:t>
            </w:r>
          </w:p>
        </w:tc>
      </w:tr>
      <w:tr w:rsidR="00731E5D" w14:paraId="0F2B6CD1" w14:textId="77777777" w:rsidTr="00B40FF5">
        <w:tc>
          <w:tcPr>
            <w:tcW w:w="4155" w:type="dxa"/>
          </w:tcPr>
          <w:p w14:paraId="2D43420D" w14:textId="77777777" w:rsidR="00731E5D" w:rsidRPr="00FB0256" w:rsidRDefault="00731E5D" w:rsidP="00580386">
            <w:r w:rsidRPr="00FB0256">
              <w:t>Column</w:t>
            </w:r>
          </w:p>
        </w:tc>
        <w:tc>
          <w:tcPr>
            <w:tcW w:w="4334" w:type="dxa"/>
          </w:tcPr>
          <w:p w14:paraId="0849B82E" w14:textId="77777777" w:rsidR="00731E5D" w:rsidRPr="00FB0256" w:rsidRDefault="00731E5D" w:rsidP="00580386">
            <w:r w:rsidRPr="00FB0256">
              <w:t>Agilent HP-5ms: 30m x 250</w:t>
            </w:r>
            <w:r w:rsidRPr="00FB0256">
              <w:rPr>
                <w:rFonts w:cstheme="minorHAnsi"/>
              </w:rPr>
              <w:t>µm</w:t>
            </w:r>
            <w:r w:rsidRPr="00FB0256">
              <w:t xml:space="preserve"> x 0.25</w:t>
            </w:r>
            <w:r w:rsidRPr="00FB0256">
              <w:rPr>
                <w:rFonts w:ascii="Calibri" w:hAnsi="Calibri" w:cs="Calibri"/>
              </w:rPr>
              <w:t>µ</w:t>
            </w:r>
            <w:r w:rsidRPr="00FB0256">
              <w:t>m</w:t>
            </w:r>
          </w:p>
        </w:tc>
      </w:tr>
      <w:tr w:rsidR="00731E5D" w14:paraId="34D1D36A" w14:textId="77777777" w:rsidTr="00B40FF5">
        <w:tc>
          <w:tcPr>
            <w:tcW w:w="4155" w:type="dxa"/>
          </w:tcPr>
          <w:p w14:paraId="0FFA58EF" w14:textId="77777777" w:rsidR="00731E5D" w:rsidRPr="00FB0256" w:rsidRDefault="00731E5D" w:rsidP="00580386">
            <w:r w:rsidRPr="00FB0256">
              <w:t>MSD Transfer Line</w:t>
            </w:r>
          </w:p>
        </w:tc>
        <w:tc>
          <w:tcPr>
            <w:tcW w:w="4334" w:type="dxa"/>
          </w:tcPr>
          <w:p w14:paraId="1232757C" w14:textId="77777777" w:rsidR="00731E5D" w:rsidRPr="00FB0256" w:rsidRDefault="00731E5D" w:rsidP="00580386">
            <w:r w:rsidRPr="00FB0256">
              <w:t>335ºC</w:t>
            </w:r>
          </w:p>
        </w:tc>
      </w:tr>
      <w:tr w:rsidR="00731E5D" w14:paraId="5882360E" w14:textId="77777777" w:rsidTr="00B40FF5">
        <w:tc>
          <w:tcPr>
            <w:tcW w:w="4155" w:type="dxa"/>
          </w:tcPr>
          <w:p w14:paraId="70A85A47" w14:textId="77777777" w:rsidR="00731E5D" w:rsidRPr="00FB0256" w:rsidRDefault="00731E5D" w:rsidP="00580386">
            <w:r w:rsidRPr="00FB0256">
              <w:t>MS Source</w:t>
            </w:r>
          </w:p>
        </w:tc>
        <w:tc>
          <w:tcPr>
            <w:tcW w:w="4334" w:type="dxa"/>
          </w:tcPr>
          <w:p w14:paraId="059C4EA8" w14:textId="77777777" w:rsidR="00731E5D" w:rsidRPr="00FB0256" w:rsidRDefault="00731E5D" w:rsidP="00580386">
            <w:r w:rsidRPr="00FB0256">
              <w:t>230ºC</w:t>
            </w:r>
          </w:p>
        </w:tc>
      </w:tr>
      <w:tr w:rsidR="00731E5D" w14:paraId="3CA9FAEC" w14:textId="77777777" w:rsidTr="00B40FF5">
        <w:tc>
          <w:tcPr>
            <w:tcW w:w="4155" w:type="dxa"/>
          </w:tcPr>
          <w:p w14:paraId="1660ABAD" w14:textId="77777777" w:rsidR="00731E5D" w:rsidRPr="00FB0256" w:rsidRDefault="00731E5D" w:rsidP="00580386">
            <w:r w:rsidRPr="00FB0256">
              <w:t>MS Quad</w:t>
            </w:r>
          </w:p>
        </w:tc>
        <w:tc>
          <w:tcPr>
            <w:tcW w:w="4334" w:type="dxa"/>
          </w:tcPr>
          <w:p w14:paraId="15A6D79A" w14:textId="77777777" w:rsidR="00731E5D" w:rsidRPr="00FB0256" w:rsidRDefault="00731E5D" w:rsidP="00580386">
            <w:r w:rsidRPr="00FB0256">
              <w:t>150ºC</w:t>
            </w:r>
          </w:p>
        </w:tc>
      </w:tr>
      <w:tr w:rsidR="00731E5D" w14:paraId="23E17A04" w14:textId="77777777" w:rsidTr="00B40FF5">
        <w:tc>
          <w:tcPr>
            <w:tcW w:w="4155" w:type="dxa"/>
          </w:tcPr>
          <w:p w14:paraId="600C109D" w14:textId="77777777" w:rsidR="00731E5D" w:rsidRPr="00FB0256" w:rsidRDefault="00731E5D" w:rsidP="00580386">
            <w:r w:rsidRPr="00FB0256">
              <w:t>Solvent Delay</w:t>
            </w:r>
          </w:p>
        </w:tc>
        <w:tc>
          <w:tcPr>
            <w:tcW w:w="4334" w:type="dxa"/>
          </w:tcPr>
          <w:p w14:paraId="49E651EB" w14:textId="77777777" w:rsidR="00731E5D" w:rsidRPr="00FB0256" w:rsidRDefault="00731E5D" w:rsidP="00580386">
            <w:r w:rsidRPr="00FB0256">
              <w:t>5min</w:t>
            </w:r>
          </w:p>
        </w:tc>
      </w:tr>
    </w:tbl>
    <w:p w14:paraId="1C12B689" w14:textId="77777777" w:rsidR="00731E5D" w:rsidRDefault="00731E5D" w:rsidP="00731E5D">
      <w:pPr>
        <w:ind w:left="720"/>
      </w:pPr>
    </w:p>
    <w:p w14:paraId="14F15966" w14:textId="77777777" w:rsidR="00731E5D" w:rsidRDefault="00731E5D" w:rsidP="00731E5D">
      <w:pPr>
        <w:ind w:left="720"/>
      </w:pPr>
      <w:r>
        <w:t xml:space="preserve">Imidacloprid is identified in the standard and sample solution with a clear peak which matched the NIST library search for imidacloprid, containing the major ion fragment of 211 AMU. </w:t>
      </w:r>
    </w:p>
    <w:p w14:paraId="09FF574E" w14:textId="77777777" w:rsidR="00731E5D" w:rsidRDefault="00731E5D" w:rsidP="00731E5D">
      <w:pPr>
        <w:pStyle w:val="ListParagraph"/>
        <w:ind w:left="1080"/>
      </w:pPr>
    </w:p>
    <w:p w14:paraId="23C4F61F" w14:textId="77777777" w:rsidR="00731E5D" w:rsidRDefault="00731E5D" w:rsidP="00731E5D">
      <w:pPr>
        <w:pStyle w:val="ListParagraph"/>
        <w:numPr>
          <w:ilvl w:val="0"/>
          <w:numId w:val="2"/>
        </w:numPr>
      </w:pPr>
      <w:r w:rsidRPr="00B40FF5">
        <w:rPr>
          <w:b/>
        </w:rPr>
        <w:t>Imidacloprid</w:t>
      </w:r>
      <w:r w:rsidR="00B40FF5">
        <w:t>. As for Imidacloprid suspension concentrates 582/SC/M2/2 CIPAC K, page 74 except</w:t>
      </w:r>
    </w:p>
    <w:p w14:paraId="5622D23C" w14:textId="77777777" w:rsidR="00B40FF5" w:rsidRDefault="00B40FF5" w:rsidP="00B40FF5">
      <w:pPr>
        <w:pStyle w:val="ListParagraph"/>
        <w:numPr>
          <w:ilvl w:val="0"/>
          <w:numId w:val="3"/>
        </w:numPr>
      </w:pPr>
      <w:r>
        <w:t>An increase in run time between injections from 10 mins to 30 minutes is required. This ensures all formulation components are eluted prior to the next injection.</w:t>
      </w:r>
    </w:p>
    <w:p w14:paraId="10E832DF" w14:textId="77777777" w:rsidR="00731E5D" w:rsidRDefault="00731E5D" w:rsidP="00731E5D"/>
    <w:p w14:paraId="36F45E25" w14:textId="77777777" w:rsidR="00731E5D" w:rsidRDefault="00731E5D" w:rsidP="00731E5D"/>
    <w:p w14:paraId="57CC6FB5" w14:textId="77777777" w:rsidR="00731E5D" w:rsidRPr="00B40FF5" w:rsidRDefault="00731E5D" w:rsidP="00731E5D">
      <w:r>
        <w:br w:type="page"/>
      </w:r>
    </w:p>
    <w:p w14:paraId="58E64A6B" w14:textId="77777777" w:rsidR="00731E5D" w:rsidRDefault="00731E5D" w:rsidP="00731E5D">
      <w:pPr>
        <w:rPr>
          <w:b/>
        </w:rPr>
      </w:pPr>
      <w:r>
        <w:rPr>
          <w:b/>
        </w:rPr>
        <w:lastRenderedPageBreak/>
        <w:t>Figure 1. Imidacloprid standard solution analysis – GC/MS</w:t>
      </w:r>
      <w:r>
        <w:rPr>
          <w:b/>
        </w:rPr>
        <w:br/>
      </w:r>
      <w:r>
        <w:rPr>
          <w:b/>
          <w:noProof/>
        </w:rPr>
        <w:drawing>
          <wp:inline distT="0" distB="0" distL="0" distR="0" wp14:anchorId="48A0E963" wp14:editId="602664B0">
            <wp:extent cx="5943600" cy="41543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dacloprid GCM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097" cy="416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1D8A5" w14:textId="77777777" w:rsidR="00731E5D" w:rsidRPr="00B40FF5" w:rsidRDefault="00731E5D">
      <w:pPr>
        <w:rPr>
          <w:b/>
        </w:rPr>
      </w:pPr>
      <w:r>
        <w:rPr>
          <w:b/>
        </w:rPr>
        <w:t>Figure 2. Formulation Analysis for Imidacloprid – GC/MS</w:t>
      </w:r>
      <w:r>
        <w:rPr>
          <w:b/>
        </w:rPr>
        <w:br/>
      </w:r>
      <w:r>
        <w:rPr>
          <w:b/>
          <w:noProof/>
        </w:rPr>
        <w:drawing>
          <wp:inline distT="0" distB="0" distL="0" distR="0" wp14:anchorId="3BF19917" wp14:editId="3E8AE970">
            <wp:extent cx="5943259" cy="4233334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dacloprid Formulation GC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63" cy="425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E5D" w:rsidRPr="00B40FF5" w:rsidSect="008B3438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795B" w14:textId="77777777" w:rsidR="00EA71FD" w:rsidRDefault="00EA71FD" w:rsidP="00B40FF5">
      <w:r>
        <w:separator/>
      </w:r>
    </w:p>
  </w:endnote>
  <w:endnote w:type="continuationSeparator" w:id="0">
    <w:p w14:paraId="01692898" w14:textId="77777777" w:rsidR="00EA71FD" w:rsidRDefault="00EA71FD" w:rsidP="00B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977464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485882" w14:textId="77777777" w:rsidR="003A314E" w:rsidRDefault="003A314E" w:rsidP="00F52B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7827AD" w14:textId="77777777" w:rsidR="003A314E" w:rsidRDefault="003A3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81775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9D34C8" w14:textId="77777777" w:rsidR="003A314E" w:rsidRDefault="003A314E" w:rsidP="00F52B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FEAFE6" w14:textId="77777777" w:rsidR="003A314E" w:rsidRDefault="003A3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01979" w14:textId="77777777" w:rsidR="00EA71FD" w:rsidRDefault="00EA71FD" w:rsidP="00B40FF5">
      <w:r>
        <w:separator/>
      </w:r>
    </w:p>
  </w:footnote>
  <w:footnote w:type="continuationSeparator" w:id="0">
    <w:p w14:paraId="16B75925" w14:textId="77777777" w:rsidR="00EA71FD" w:rsidRDefault="00EA71FD" w:rsidP="00B4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4547" w14:textId="77777777" w:rsidR="00B40FF5" w:rsidRDefault="00B40FF5" w:rsidP="00B40FF5">
    <w:pPr>
      <w:pStyle w:val="Header"/>
      <w:jc w:val="right"/>
    </w:pPr>
    <w:r>
      <w:tab/>
      <w:t>CIPAC/51</w:t>
    </w:r>
    <w:r w:rsidR="00916E89">
      <w:t>61/M</w:t>
    </w:r>
    <w:r>
      <w:t xml:space="preserve"> IMIDACLOPRID (June 2018)</w:t>
    </w:r>
  </w:p>
  <w:p w14:paraId="7EF88FC1" w14:textId="77777777" w:rsidR="00B40FF5" w:rsidRDefault="00B40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627E"/>
    <w:multiLevelType w:val="hybridMultilevel"/>
    <w:tmpl w:val="F09C1BBA"/>
    <w:lvl w:ilvl="0" w:tplc="E9364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37F08"/>
    <w:multiLevelType w:val="hybridMultilevel"/>
    <w:tmpl w:val="71CC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0156C"/>
    <w:multiLevelType w:val="hybridMultilevel"/>
    <w:tmpl w:val="C3504D7C"/>
    <w:lvl w:ilvl="0" w:tplc="7E5049AC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5D"/>
    <w:rsid w:val="00003390"/>
    <w:rsid w:val="001376D0"/>
    <w:rsid w:val="003A314E"/>
    <w:rsid w:val="004571EB"/>
    <w:rsid w:val="00731E5D"/>
    <w:rsid w:val="008B3438"/>
    <w:rsid w:val="00916E89"/>
    <w:rsid w:val="00960E6B"/>
    <w:rsid w:val="00B40FF5"/>
    <w:rsid w:val="00B86EE0"/>
    <w:rsid w:val="00C92A94"/>
    <w:rsid w:val="00EA71FD"/>
    <w:rsid w:val="00F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730D8"/>
  <w14:defaultImageDpi w14:val="32767"/>
  <w15:chartTrackingRefBased/>
  <w15:docId w15:val="{2576337D-5DF4-854C-948F-F1C42579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E5D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31E5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F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5"/>
  </w:style>
  <w:style w:type="paragraph" w:styleId="Footer">
    <w:name w:val="footer"/>
    <w:basedOn w:val="Normal"/>
    <w:link w:val="FooterChar"/>
    <w:uiPriority w:val="99"/>
    <w:unhideWhenUsed/>
    <w:rsid w:val="00B40F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5"/>
  </w:style>
  <w:style w:type="character" w:styleId="PageNumber">
    <w:name w:val="page number"/>
    <w:basedOn w:val="DefaultParagraphFont"/>
    <w:uiPriority w:val="99"/>
    <w:semiHidden/>
    <w:unhideWhenUsed/>
    <w:rsid w:val="003A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Dawson</dc:creator>
  <cp:keywords/>
  <dc:description/>
  <cp:lastModifiedBy>John Dawson</cp:lastModifiedBy>
  <cp:revision>2</cp:revision>
  <dcterms:created xsi:type="dcterms:W3CDTF">2018-05-24T11:28:00Z</dcterms:created>
  <dcterms:modified xsi:type="dcterms:W3CDTF">2018-05-24T11:28:00Z</dcterms:modified>
</cp:coreProperties>
</file>